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D120" w14:textId="77777777" w:rsidR="005E6B06" w:rsidRPr="00E12C62" w:rsidRDefault="005E6B06" w:rsidP="005E6B06">
      <w:pPr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highlight w:val="cyan"/>
        </w:rPr>
        <w:t xml:space="preserve">Rentrée en </w:t>
      </w:r>
      <w:r w:rsidRPr="00E12C62">
        <w:rPr>
          <w:rFonts w:ascii="Garamond" w:hAnsi="Garamond" w:cs="Arial"/>
          <w:b/>
          <w:bCs/>
          <w:sz w:val="28"/>
          <w:szCs w:val="28"/>
          <w:highlight w:val="cyan"/>
        </w:rPr>
        <w:t>2</w:t>
      </w:r>
      <w:r w:rsidRPr="00E12C62">
        <w:rPr>
          <w:rFonts w:ascii="Garamond" w:hAnsi="Garamond" w:cs="Arial"/>
          <w:b/>
          <w:bCs/>
          <w:sz w:val="28"/>
          <w:szCs w:val="28"/>
          <w:highlight w:val="cyan"/>
          <w:vertAlign w:val="superscript"/>
        </w:rPr>
        <w:t>nde</w:t>
      </w:r>
    </w:p>
    <w:p w14:paraId="316E9743" w14:textId="77777777" w:rsidR="005E6B06" w:rsidRPr="00E12C62" w:rsidRDefault="005E6B06" w:rsidP="005E6B06">
      <w:pPr>
        <w:rPr>
          <w:rFonts w:ascii="Garamond" w:hAnsi="Garamond" w:cs="Arial"/>
          <w:b/>
          <w:bCs/>
          <w:sz w:val="24"/>
          <w:szCs w:val="24"/>
        </w:rPr>
      </w:pPr>
      <w:r w:rsidRPr="00E12C62">
        <w:rPr>
          <w:rFonts w:ascii="Garamond" w:hAnsi="Garamond" w:cs="Arial"/>
          <w:b/>
          <w:bCs/>
          <w:sz w:val="24"/>
          <w:szCs w:val="24"/>
          <w:highlight w:val="cyan"/>
        </w:rPr>
        <w:t xml:space="preserve">LECTURES </w:t>
      </w:r>
      <w:r>
        <w:rPr>
          <w:rFonts w:ascii="Garamond" w:hAnsi="Garamond" w:cs="Arial"/>
          <w:b/>
          <w:bCs/>
          <w:sz w:val="24"/>
          <w:szCs w:val="24"/>
          <w:highlight w:val="cyan"/>
        </w:rPr>
        <w:t xml:space="preserve">ET ACTIVITÉS </w:t>
      </w:r>
      <w:r w:rsidRPr="00E12C62">
        <w:rPr>
          <w:rFonts w:ascii="Garamond" w:hAnsi="Garamond" w:cs="Arial"/>
          <w:b/>
          <w:bCs/>
          <w:sz w:val="24"/>
          <w:szCs w:val="24"/>
          <w:highlight w:val="cyan"/>
        </w:rPr>
        <w:t>OBLIGATOIRES :</w:t>
      </w:r>
      <w:r w:rsidRPr="00E12C62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7AADA8B2" w14:textId="77777777" w:rsidR="005E6B06" w:rsidRDefault="005E6B06" w:rsidP="005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732DC02E" w14:textId="77777777" w:rsidR="005E6B06" w:rsidRPr="003F3550" w:rsidRDefault="005E6B06" w:rsidP="005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3F3550">
        <w:rPr>
          <w:rFonts w:ascii="Garamond" w:hAnsi="Garamond"/>
          <w:b/>
        </w:rPr>
        <w:t xml:space="preserve">Pour la rentrée, les élèves devront avoir lu les </w:t>
      </w:r>
      <w:r>
        <w:rPr>
          <w:rFonts w:ascii="Garamond" w:hAnsi="Garamond"/>
          <w:b/>
        </w:rPr>
        <w:t>trois</w:t>
      </w:r>
      <w:r w:rsidRPr="003F3550">
        <w:rPr>
          <w:rFonts w:ascii="Garamond" w:hAnsi="Garamond"/>
          <w:b/>
        </w:rPr>
        <w:t xml:space="preserve"> œuvres suivantes :</w:t>
      </w:r>
    </w:p>
    <w:p w14:paraId="3D3286F1" w14:textId="77777777" w:rsidR="005E6B06" w:rsidRPr="00B95476" w:rsidRDefault="005E6B06" w:rsidP="005E6B0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color w:val="FF0000"/>
          <w:sz w:val="24"/>
          <w:szCs w:val="24"/>
        </w:rPr>
      </w:pPr>
      <w:r w:rsidRPr="00B95476">
        <w:rPr>
          <w:rFonts w:ascii="Garamond" w:hAnsi="Garamond"/>
          <w:b/>
          <w:color w:val="FF0000"/>
          <w:sz w:val="24"/>
          <w:szCs w:val="24"/>
        </w:rPr>
        <w:t xml:space="preserve">- </w:t>
      </w:r>
      <w:r>
        <w:rPr>
          <w:rFonts w:ascii="Garamond" w:hAnsi="Garamond"/>
          <w:b/>
          <w:color w:val="FF0000"/>
          <w:sz w:val="24"/>
          <w:szCs w:val="24"/>
        </w:rPr>
        <w:t xml:space="preserve">Maupassant, </w:t>
      </w:r>
      <w:r w:rsidRPr="00DC5CC0">
        <w:rPr>
          <w:rFonts w:ascii="Garamond" w:hAnsi="Garamond"/>
          <w:b/>
          <w:i/>
          <w:iCs/>
          <w:color w:val="FF0000"/>
          <w:sz w:val="24"/>
          <w:szCs w:val="24"/>
        </w:rPr>
        <w:t>Pierre et Jean</w:t>
      </w:r>
      <w:r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B95476">
        <w:rPr>
          <w:rFonts w:ascii="Garamond" w:hAnsi="Garamond"/>
          <w:iCs/>
          <w:color w:val="FF0000"/>
          <w:sz w:val="24"/>
          <w:szCs w:val="24"/>
        </w:rPr>
        <w:t>(Toutes Éditions)</w:t>
      </w:r>
    </w:p>
    <w:p w14:paraId="566FAA7C" w14:textId="77777777" w:rsidR="005E6B06" w:rsidRPr="00B95476" w:rsidRDefault="005E6B06" w:rsidP="005E6B0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color w:val="FF0000"/>
          <w:sz w:val="24"/>
          <w:szCs w:val="24"/>
        </w:rPr>
      </w:pPr>
    </w:p>
    <w:p w14:paraId="14EC3635" w14:textId="77777777" w:rsidR="005E6B06" w:rsidRDefault="005E6B06" w:rsidP="005E6B0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Cs/>
          <w:color w:val="FF0000"/>
          <w:sz w:val="24"/>
          <w:szCs w:val="24"/>
        </w:rPr>
      </w:pPr>
      <w:r w:rsidRPr="00B95476">
        <w:rPr>
          <w:rFonts w:ascii="Garamond" w:hAnsi="Garamond"/>
          <w:b/>
          <w:bCs/>
          <w:color w:val="FF0000"/>
          <w:sz w:val="24"/>
          <w:szCs w:val="24"/>
        </w:rPr>
        <w:t xml:space="preserve">- </w:t>
      </w:r>
      <w:r w:rsidRPr="00EF66F3">
        <w:rPr>
          <w:rFonts w:ascii="Garamond" w:hAnsi="Garamond"/>
          <w:b/>
          <w:bCs/>
          <w:color w:val="FF0000"/>
          <w:sz w:val="24"/>
          <w:szCs w:val="24"/>
        </w:rPr>
        <w:t xml:space="preserve">Molière, </w:t>
      </w:r>
      <w:r w:rsidRPr="00EF66F3">
        <w:rPr>
          <w:rFonts w:ascii="Garamond" w:hAnsi="Garamond"/>
          <w:b/>
          <w:bCs/>
          <w:i/>
          <w:iCs/>
          <w:color w:val="FF0000"/>
          <w:sz w:val="24"/>
          <w:szCs w:val="24"/>
        </w:rPr>
        <w:t>Le Misanthrope</w:t>
      </w:r>
      <w:r w:rsidRPr="00EF66F3">
        <w:rPr>
          <w:rFonts w:ascii="Garamond" w:hAnsi="Garamond"/>
          <w:iCs/>
          <w:color w:val="FF0000"/>
          <w:sz w:val="24"/>
          <w:szCs w:val="24"/>
        </w:rPr>
        <w:t xml:space="preserve"> </w:t>
      </w:r>
      <w:r w:rsidRPr="00B95476">
        <w:rPr>
          <w:rFonts w:ascii="Garamond" w:hAnsi="Garamond"/>
          <w:iCs/>
          <w:color w:val="FF0000"/>
          <w:sz w:val="24"/>
          <w:szCs w:val="24"/>
        </w:rPr>
        <w:t>(Toutes Éditions)</w:t>
      </w:r>
    </w:p>
    <w:p w14:paraId="44E85CF4" w14:textId="77777777" w:rsidR="005E6B06" w:rsidRDefault="005E6B06" w:rsidP="005E6B0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Cs/>
          <w:color w:val="FF0000"/>
          <w:sz w:val="24"/>
          <w:szCs w:val="24"/>
        </w:rPr>
      </w:pPr>
    </w:p>
    <w:p w14:paraId="2142E458" w14:textId="77777777" w:rsidR="005E6B06" w:rsidRDefault="005E6B06" w:rsidP="005E6B0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Cs/>
          <w:color w:val="FF0000"/>
          <w:sz w:val="24"/>
          <w:szCs w:val="24"/>
        </w:rPr>
      </w:pPr>
      <w:r w:rsidRPr="00EF66F3">
        <w:rPr>
          <w:rFonts w:ascii="Garamond" w:hAnsi="Garamond"/>
          <w:b/>
          <w:bCs/>
          <w:iCs/>
          <w:color w:val="FF0000"/>
          <w:sz w:val="24"/>
          <w:szCs w:val="24"/>
        </w:rPr>
        <w:t xml:space="preserve">- Queneau, </w:t>
      </w:r>
      <w:r w:rsidRPr="00EF66F3">
        <w:rPr>
          <w:rFonts w:ascii="Garamond" w:hAnsi="Garamond"/>
          <w:b/>
          <w:bCs/>
          <w:i/>
          <w:color w:val="FF0000"/>
          <w:sz w:val="24"/>
          <w:szCs w:val="24"/>
        </w:rPr>
        <w:t>Zazie dans le métro</w:t>
      </w:r>
      <w:r>
        <w:rPr>
          <w:rFonts w:ascii="Garamond" w:hAnsi="Garamond"/>
          <w:iCs/>
          <w:color w:val="FF0000"/>
          <w:sz w:val="24"/>
          <w:szCs w:val="24"/>
        </w:rPr>
        <w:t xml:space="preserve"> </w:t>
      </w:r>
      <w:r w:rsidRPr="00B95476">
        <w:rPr>
          <w:rFonts w:ascii="Garamond" w:hAnsi="Garamond"/>
          <w:iCs/>
          <w:color w:val="FF0000"/>
          <w:sz w:val="24"/>
          <w:szCs w:val="24"/>
        </w:rPr>
        <w:t>(Toutes Éditions)</w:t>
      </w:r>
    </w:p>
    <w:p w14:paraId="1E3EC66F" w14:textId="77777777" w:rsidR="005E6B06" w:rsidRDefault="005E6B06" w:rsidP="005E6B0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Cs/>
          <w:color w:val="FF0000"/>
          <w:sz w:val="24"/>
          <w:szCs w:val="24"/>
        </w:rPr>
      </w:pPr>
    </w:p>
    <w:p w14:paraId="694F4838" w14:textId="77777777" w:rsidR="005E6B06" w:rsidRPr="0042647A" w:rsidRDefault="005E6B06" w:rsidP="005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 w:rsidRPr="0042647A">
        <w:rPr>
          <w:rFonts w:ascii="Garamond" w:hAnsi="Garamond"/>
          <w:b/>
          <w:sz w:val="24"/>
          <w:szCs w:val="24"/>
        </w:rPr>
        <w:t xml:space="preserve">Ces </w:t>
      </w:r>
      <w:r>
        <w:rPr>
          <w:rFonts w:ascii="Garamond" w:hAnsi="Garamond"/>
          <w:b/>
          <w:sz w:val="24"/>
          <w:szCs w:val="24"/>
        </w:rPr>
        <w:t>trois</w:t>
      </w:r>
      <w:r w:rsidRPr="0042647A">
        <w:rPr>
          <w:rFonts w:ascii="Garamond" w:hAnsi="Garamond"/>
          <w:b/>
          <w:sz w:val="24"/>
          <w:szCs w:val="24"/>
        </w:rPr>
        <w:t xml:space="preserve"> œuvres feront l’objet d’un test de lecture dans </w:t>
      </w:r>
      <w:r>
        <w:rPr>
          <w:rFonts w:ascii="Garamond" w:hAnsi="Garamond"/>
          <w:b/>
          <w:sz w:val="24"/>
          <w:szCs w:val="24"/>
        </w:rPr>
        <w:t xml:space="preserve">la première quinzaine </w:t>
      </w:r>
      <w:r w:rsidRPr="00B95476">
        <w:rPr>
          <w:rFonts w:ascii="Garamond" w:hAnsi="Garamond"/>
          <w:b/>
          <w:sz w:val="24"/>
          <w:szCs w:val="24"/>
        </w:rPr>
        <w:t xml:space="preserve">de </w:t>
      </w:r>
      <w:r w:rsidRPr="0042647A">
        <w:rPr>
          <w:rFonts w:ascii="Garamond" w:hAnsi="Garamond"/>
          <w:b/>
          <w:sz w:val="24"/>
          <w:szCs w:val="24"/>
        </w:rPr>
        <w:t>septembre.</w:t>
      </w:r>
    </w:p>
    <w:p w14:paraId="21927984" w14:textId="77777777" w:rsidR="005E6B06" w:rsidRPr="00D42ADA" w:rsidRDefault="005E6B06" w:rsidP="005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color w:val="C00000"/>
          <w:sz w:val="24"/>
          <w:szCs w:val="24"/>
        </w:rPr>
      </w:pPr>
      <w:r w:rsidRPr="00D42ADA">
        <w:rPr>
          <w:rFonts w:ascii="Garamond" w:hAnsi="Garamond"/>
          <w:b/>
          <w:color w:val="C00000"/>
          <w:sz w:val="24"/>
          <w:szCs w:val="24"/>
        </w:rPr>
        <w:t xml:space="preserve">Pour préparer la rentrée en toute sérénité, </w:t>
      </w:r>
      <w:r w:rsidRPr="00D42ADA">
        <w:rPr>
          <w:rFonts w:ascii="Garamond" w:hAnsi="Garamond"/>
          <w:b/>
          <w:color w:val="C00000"/>
        </w:rPr>
        <w:t>nous recommandons fortement à tous les élèves de travailler régulièrement la</w:t>
      </w:r>
      <w:r w:rsidRPr="00D42ADA">
        <w:rPr>
          <w:rFonts w:ascii="Garamond" w:hAnsi="Garamond"/>
          <w:b/>
          <w:color w:val="C00000"/>
          <w:sz w:val="24"/>
          <w:szCs w:val="24"/>
        </w:rPr>
        <w:t xml:space="preserve"> syntaxe avec un cahier de vacances de la 3</w:t>
      </w:r>
      <w:r w:rsidRPr="00D42ADA">
        <w:rPr>
          <w:rFonts w:ascii="Garamond" w:hAnsi="Garamond"/>
          <w:b/>
          <w:color w:val="C00000"/>
          <w:sz w:val="24"/>
          <w:szCs w:val="24"/>
          <w:vertAlign w:val="superscript"/>
        </w:rPr>
        <w:t>ème</w:t>
      </w:r>
      <w:r w:rsidRPr="00D42ADA">
        <w:rPr>
          <w:rFonts w:ascii="Garamond" w:hAnsi="Garamond"/>
          <w:b/>
          <w:color w:val="C00000"/>
          <w:sz w:val="24"/>
          <w:szCs w:val="24"/>
        </w:rPr>
        <w:t xml:space="preserve"> à la seconde, disponible chez Bordas, Nathan, Hatier, etc.</w:t>
      </w:r>
    </w:p>
    <w:p w14:paraId="0B4C8962" w14:textId="77777777" w:rsidR="005E6B06" w:rsidRPr="0042647A" w:rsidRDefault="005E6B06" w:rsidP="005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14:paraId="123F3292" w14:textId="77777777" w:rsidR="005E6B06" w:rsidRPr="00CA325E" w:rsidRDefault="005E6B06" w:rsidP="005E6B06">
      <w:pPr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b/>
          <w:bCs/>
          <w:sz w:val="24"/>
          <w:szCs w:val="24"/>
          <w:u w:val="single"/>
        </w:rPr>
        <w:t>Lectures recommandées</w:t>
      </w:r>
      <w:r w:rsidRPr="00CA325E">
        <w:rPr>
          <w:rFonts w:ascii="Garamond" w:hAnsi="Garamond"/>
          <w:sz w:val="24"/>
          <w:szCs w:val="24"/>
        </w:rPr>
        <w:t> :</w:t>
      </w:r>
    </w:p>
    <w:p w14:paraId="1D83C6D6" w14:textId="77777777" w:rsidR="005E6B06" w:rsidRPr="00CA325E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Maupassant, </w:t>
      </w:r>
      <w:r w:rsidRPr="00CA325E">
        <w:rPr>
          <w:rFonts w:ascii="Garamond" w:hAnsi="Garamond"/>
          <w:i/>
          <w:sz w:val="24"/>
          <w:szCs w:val="24"/>
        </w:rPr>
        <w:t>Pierre et Jean</w:t>
      </w:r>
      <w:r w:rsidRPr="00CA325E">
        <w:rPr>
          <w:rFonts w:ascii="Garamond" w:hAnsi="Garamond"/>
          <w:sz w:val="24"/>
          <w:szCs w:val="24"/>
        </w:rPr>
        <w:t>, Collection Classiques et Cie-Collège, Hatier.</w:t>
      </w:r>
    </w:p>
    <w:p w14:paraId="636FB145" w14:textId="77777777" w:rsidR="005E6B06" w:rsidRPr="00CA325E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-Voltaire, </w:t>
      </w:r>
      <w:r w:rsidRPr="00CA325E">
        <w:rPr>
          <w:rFonts w:ascii="Garamond" w:hAnsi="Garamond"/>
          <w:i/>
          <w:iCs/>
          <w:sz w:val="24"/>
          <w:szCs w:val="24"/>
        </w:rPr>
        <w:t>Zadig ou la Destinée ; L’Ingénu</w:t>
      </w:r>
    </w:p>
    <w:p w14:paraId="4EF08061" w14:textId="77777777" w:rsidR="005E6B06" w:rsidRPr="00CA325E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</w:t>
      </w:r>
      <w:r w:rsidRPr="00CA325E">
        <w:rPr>
          <w:rFonts w:ascii="Garamond" w:hAnsi="Garamond"/>
          <w:bCs/>
          <w:sz w:val="24"/>
          <w:szCs w:val="24"/>
        </w:rPr>
        <w:t xml:space="preserve">Emile Zola, </w:t>
      </w:r>
      <w:r w:rsidRPr="00CA325E">
        <w:rPr>
          <w:rFonts w:ascii="Garamond" w:hAnsi="Garamond"/>
          <w:i/>
          <w:iCs/>
          <w:sz w:val="24"/>
          <w:szCs w:val="24"/>
        </w:rPr>
        <w:t>Nana, Au bonheur des dames ; L’</w:t>
      </w:r>
      <w:proofErr w:type="spellStart"/>
      <w:r w:rsidRPr="00CA325E">
        <w:rPr>
          <w:rFonts w:ascii="Garamond" w:hAnsi="Garamond"/>
          <w:i/>
          <w:iCs/>
          <w:sz w:val="24"/>
          <w:szCs w:val="24"/>
        </w:rPr>
        <w:t>O</w:t>
      </w:r>
      <w:r>
        <w:rPr>
          <w:rFonts w:ascii="Garamond" w:hAnsi="Garamond"/>
          <w:i/>
          <w:iCs/>
          <w:sz w:val="24"/>
          <w:szCs w:val="24"/>
        </w:rPr>
        <w:t>e</w:t>
      </w:r>
      <w:r w:rsidRPr="00CA325E">
        <w:rPr>
          <w:rFonts w:ascii="Garamond" w:hAnsi="Garamond"/>
          <w:i/>
          <w:iCs/>
          <w:sz w:val="24"/>
          <w:szCs w:val="24"/>
        </w:rPr>
        <w:t>uvre</w:t>
      </w:r>
      <w:proofErr w:type="spellEnd"/>
      <w:r w:rsidRPr="00CA325E">
        <w:rPr>
          <w:rFonts w:ascii="Garamond" w:hAnsi="Garamond"/>
          <w:i/>
          <w:iCs/>
          <w:sz w:val="24"/>
          <w:szCs w:val="24"/>
        </w:rPr>
        <w:t> ; La Bête humaine</w:t>
      </w:r>
      <w:r>
        <w:rPr>
          <w:rFonts w:ascii="Garamond" w:hAnsi="Garamond"/>
          <w:i/>
          <w:iCs/>
          <w:sz w:val="24"/>
          <w:szCs w:val="24"/>
        </w:rPr>
        <w:t> ; L’Assommoir.</w:t>
      </w:r>
    </w:p>
    <w:p w14:paraId="7B79DAAF" w14:textId="77777777" w:rsidR="005E6B06" w:rsidRPr="00CA325E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Balzac, </w:t>
      </w:r>
      <w:r w:rsidRPr="00CA325E">
        <w:rPr>
          <w:rFonts w:ascii="Garamond" w:hAnsi="Garamond"/>
          <w:i/>
          <w:sz w:val="24"/>
          <w:szCs w:val="24"/>
        </w:rPr>
        <w:t>Le Père Goriot</w:t>
      </w:r>
      <w:r w:rsidRPr="00CA325E">
        <w:rPr>
          <w:rFonts w:ascii="Garamond" w:hAnsi="Garamond"/>
          <w:sz w:val="24"/>
          <w:szCs w:val="24"/>
        </w:rPr>
        <w:t>.</w:t>
      </w:r>
    </w:p>
    <w:p w14:paraId="0CC7566D" w14:textId="77777777" w:rsidR="005E6B06" w:rsidRPr="00CA325E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Dostoïevski, </w:t>
      </w:r>
      <w:r w:rsidRPr="00CA325E">
        <w:rPr>
          <w:rFonts w:ascii="Garamond" w:hAnsi="Garamond"/>
          <w:i/>
          <w:iCs/>
          <w:sz w:val="24"/>
          <w:szCs w:val="24"/>
        </w:rPr>
        <w:t>Crime et châtiment</w:t>
      </w:r>
    </w:p>
    <w:p w14:paraId="564B47F9" w14:textId="77777777" w:rsidR="005E6B06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Pierre Lemaître, </w:t>
      </w:r>
      <w:r w:rsidRPr="00CA325E">
        <w:rPr>
          <w:rFonts w:ascii="Garamond" w:hAnsi="Garamond"/>
          <w:i/>
          <w:sz w:val="24"/>
          <w:szCs w:val="24"/>
        </w:rPr>
        <w:t>Au revoir là-haut, Couleurs de l’incendie</w:t>
      </w:r>
      <w:r w:rsidRPr="00CA325E">
        <w:rPr>
          <w:rFonts w:ascii="Garamond" w:hAnsi="Garamond"/>
          <w:sz w:val="24"/>
          <w:szCs w:val="24"/>
        </w:rPr>
        <w:t xml:space="preserve"> (Suite de </w:t>
      </w:r>
      <w:r w:rsidRPr="00CA325E">
        <w:rPr>
          <w:rFonts w:ascii="Garamond" w:hAnsi="Garamond"/>
          <w:i/>
          <w:sz w:val="24"/>
          <w:szCs w:val="24"/>
        </w:rPr>
        <w:t>Au revoir là-haut</w:t>
      </w:r>
      <w:r w:rsidRPr="00CA325E">
        <w:rPr>
          <w:rFonts w:ascii="Garamond" w:hAnsi="Garamond"/>
          <w:sz w:val="24"/>
          <w:szCs w:val="24"/>
        </w:rPr>
        <w:t>)</w:t>
      </w:r>
    </w:p>
    <w:p w14:paraId="2114F406" w14:textId="77777777" w:rsidR="005E6B06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Alice </w:t>
      </w:r>
      <w:proofErr w:type="spellStart"/>
      <w:r>
        <w:rPr>
          <w:rFonts w:ascii="Garamond" w:hAnsi="Garamond"/>
          <w:sz w:val="24"/>
          <w:szCs w:val="24"/>
        </w:rPr>
        <w:t>Zéniter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632E02">
        <w:rPr>
          <w:rFonts w:ascii="Garamond" w:hAnsi="Garamond"/>
          <w:i/>
          <w:iCs/>
          <w:sz w:val="24"/>
          <w:szCs w:val="24"/>
        </w:rPr>
        <w:t>L’Art de perdre</w:t>
      </w:r>
    </w:p>
    <w:p w14:paraId="3BE2587B" w14:textId="77777777" w:rsidR="005E6B06" w:rsidRPr="00CA325E" w:rsidRDefault="005E6B06" w:rsidP="005E6B06">
      <w:pPr>
        <w:pStyle w:val="Sansinterligne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- </w:t>
      </w:r>
      <w:proofErr w:type="spellStart"/>
      <w:r w:rsidRPr="00632E02">
        <w:rPr>
          <w:rFonts w:ascii="Garamond" w:hAnsi="Garamond"/>
          <w:iCs/>
          <w:sz w:val="24"/>
          <w:szCs w:val="24"/>
        </w:rPr>
        <w:t>Colson</w:t>
      </w:r>
      <w:proofErr w:type="spellEnd"/>
      <w:r w:rsidRPr="00632E02">
        <w:rPr>
          <w:rFonts w:ascii="Garamond" w:hAnsi="Garamond"/>
          <w:iCs/>
          <w:sz w:val="24"/>
          <w:szCs w:val="24"/>
        </w:rPr>
        <w:t xml:space="preserve"> Whitehead,</w:t>
      </w:r>
      <w:r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Pr="00D4688E">
        <w:rPr>
          <w:rFonts w:ascii="Garamond" w:hAnsi="Garamond"/>
          <w:i/>
          <w:sz w:val="24"/>
          <w:szCs w:val="24"/>
        </w:rPr>
        <w:t xml:space="preserve">Underground </w:t>
      </w:r>
      <w:proofErr w:type="spellStart"/>
      <w:r w:rsidRPr="00D4688E">
        <w:rPr>
          <w:rFonts w:ascii="Garamond" w:hAnsi="Garamond"/>
          <w:i/>
          <w:sz w:val="24"/>
          <w:szCs w:val="24"/>
        </w:rPr>
        <w:t>Railroad</w:t>
      </w:r>
      <w:proofErr w:type="spellEnd"/>
    </w:p>
    <w:p w14:paraId="75693967" w14:textId="77777777" w:rsidR="005E6B06" w:rsidRPr="00CA325E" w:rsidRDefault="005E6B06" w:rsidP="005E6B06">
      <w:pPr>
        <w:pStyle w:val="Sansinterligne"/>
        <w:rPr>
          <w:rFonts w:ascii="Garamond" w:hAnsi="Garamond"/>
          <w:b/>
          <w:bCs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>- Baudelaire</w:t>
      </w:r>
      <w:r w:rsidRPr="00CA325E">
        <w:rPr>
          <w:rFonts w:ascii="Garamond" w:hAnsi="Garamond"/>
          <w:i/>
          <w:iCs/>
          <w:sz w:val="24"/>
          <w:szCs w:val="24"/>
        </w:rPr>
        <w:t>, Les Fleurs du Mal</w:t>
      </w:r>
    </w:p>
    <w:p w14:paraId="60CC12A3" w14:textId="77777777" w:rsidR="005E6B06" w:rsidRPr="00CA325E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Sartre, </w:t>
      </w:r>
      <w:r w:rsidRPr="00CA325E">
        <w:rPr>
          <w:rFonts w:ascii="Garamond" w:hAnsi="Garamond"/>
          <w:i/>
          <w:iCs/>
          <w:sz w:val="24"/>
          <w:szCs w:val="24"/>
        </w:rPr>
        <w:t>Huis clos</w:t>
      </w:r>
    </w:p>
    <w:p w14:paraId="0FF3D88D" w14:textId="77777777" w:rsidR="005E6B06" w:rsidRPr="00CA325E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Molière : </w:t>
      </w:r>
      <w:r w:rsidRPr="00CA325E">
        <w:rPr>
          <w:rFonts w:ascii="Garamond" w:hAnsi="Garamond"/>
          <w:i/>
          <w:iCs/>
          <w:sz w:val="24"/>
          <w:szCs w:val="24"/>
        </w:rPr>
        <w:t>Dom Juan </w:t>
      </w:r>
    </w:p>
    <w:p w14:paraId="18C74AD4" w14:textId="77777777" w:rsidR="005E6B06" w:rsidRPr="00CA325E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>- Racine</w:t>
      </w:r>
      <w:r w:rsidRPr="00CA325E">
        <w:rPr>
          <w:rFonts w:ascii="Garamond" w:hAnsi="Garamond"/>
          <w:b/>
          <w:bCs/>
          <w:sz w:val="24"/>
          <w:szCs w:val="24"/>
        </w:rPr>
        <w:t> </w:t>
      </w:r>
      <w:r w:rsidRPr="00CA325E">
        <w:rPr>
          <w:rFonts w:ascii="Garamond" w:hAnsi="Garamond"/>
          <w:sz w:val="24"/>
          <w:szCs w:val="24"/>
        </w:rPr>
        <w:t xml:space="preserve">: </w:t>
      </w:r>
      <w:r w:rsidRPr="00CA325E">
        <w:rPr>
          <w:rFonts w:ascii="Garamond" w:hAnsi="Garamond"/>
          <w:i/>
          <w:iCs/>
          <w:sz w:val="24"/>
          <w:szCs w:val="24"/>
        </w:rPr>
        <w:t>Britannicus ; Andromaque</w:t>
      </w:r>
    </w:p>
    <w:p w14:paraId="308E63EF" w14:textId="77777777" w:rsidR="005E6B06" w:rsidRPr="00CA325E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Jarry : </w:t>
      </w:r>
      <w:r w:rsidRPr="00CA325E">
        <w:rPr>
          <w:rFonts w:ascii="Garamond" w:hAnsi="Garamond"/>
          <w:i/>
          <w:iCs/>
          <w:sz w:val="24"/>
          <w:szCs w:val="24"/>
        </w:rPr>
        <w:t>Ubu Roi</w:t>
      </w:r>
    </w:p>
    <w:p w14:paraId="619C9526" w14:textId="77777777" w:rsidR="005E6B06" w:rsidRPr="00CA325E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Ionesco : </w:t>
      </w:r>
      <w:r w:rsidRPr="00CA325E">
        <w:rPr>
          <w:rFonts w:ascii="Garamond" w:hAnsi="Garamond"/>
          <w:i/>
          <w:iCs/>
          <w:sz w:val="24"/>
          <w:szCs w:val="24"/>
        </w:rPr>
        <w:t>La Cantatrice Chauve ; Le Roi se meurt</w:t>
      </w:r>
    </w:p>
    <w:p w14:paraId="4F12BE07" w14:textId="77777777" w:rsidR="005E6B06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 xml:space="preserve">- Yasmina Reza : </w:t>
      </w:r>
      <w:r w:rsidRPr="00CA325E">
        <w:rPr>
          <w:rFonts w:ascii="Garamond" w:hAnsi="Garamond"/>
          <w:i/>
          <w:iCs/>
          <w:sz w:val="24"/>
          <w:szCs w:val="24"/>
        </w:rPr>
        <w:t>Art</w:t>
      </w:r>
    </w:p>
    <w:p w14:paraId="1D10E99D" w14:textId="77777777" w:rsidR="005E6B06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B31CC8">
        <w:rPr>
          <w:rFonts w:ascii="Garamond" w:hAnsi="Garamond"/>
          <w:sz w:val="24"/>
          <w:szCs w:val="24"/>
        </w:rPr>
        <w:t>- Nicolas Mathieu,</w:t>
      </w:r>
      <w:r>
        <w:rPr>
          <w:rFonts w:ascii="Garamond" w:hAnsi="Garamond"/>
          <w:i/>
          <w:iCs/>
          <w:sz w:val="24"/>
          <w:szCs w:val="24"/>
        </w:rPr>
        <w:t xml:space="preserve"> Leurs enfants après eux.</w:t>
      </w:r>
    </w:p>
    <w:p w14:paraId="2CDEE20F" w14:textId="77777777" w:rsidR="005E6B06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B31CC8">
        <w:rPr>
          <w:rFonts w:ascii="Garamond" w:hAnsi="Garamond"/>
          <w:sz w:val="24"/>
          <w:szCs w:val="24"/>
        </w:rPr>
        <w:t xml:space="preserve">- </w:t>
      </w:r>
      <w:proofErr w:type="spellStart"/>
      <w:r w:rsidRPr="00B31CC8">
        <w:rPr>
          <w:rFonts w:ascii="Garamond" w:hAnsi="Garamond"/>
          <w:sz w:val="24"/>
          <w:szCs w:val="24"/>
        </w:rPr>
        <w:t>Djaïli</w:t>
      </w:r>
      <w:proofErr w:type="spellEnd"/>
      <w:r w:rsidRPr="00B31CC8">
        <w:rPr>
          <w:rFonts w:ascii="Garamond" w:hAnsi="Garamond"/>
          <w:sz w:val="24"/>
          <w:szCs w:val="24"/>
        </w:rPr>
        <w:t xml:space="preserve"> Amadou Amal,</w:t>
      </w:r>
      <w:r>
        <w:rPr>
          <w:rFonts w:ascii="Garamond" w:hAnsi="Garamond"/>
          <w:i/>
          <w:iCs/>
          <w:sz w:val="24"/>
          <w:szCs w:val="24"/>
        </w:rPr>
        <w:t xml:space="preserve"> Les Impatientes.</w:t>
      </w:r>
    </w:p>
    <w:p w14:paraId="7D9331DC" w14:textId="77777777" w:rsidR="005E6B06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B31CC8">
        <w:rPr>
          <w:rFonts w:ascii="Garamond" w:hAnsi="Garamond"/>
          <w:sz w:val="24"/>
          <w:szCs w:val="24"/>
        </w:rPr>
        <w:t>- Robert Badinter,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</w:rPr>
        <w:t>Idiss</w:t>
      </w:r>
      <w:proofErr w:type="spellEnd"/>
      <w:r>
        <w:rPr>
          <w:rFonts w:ascii="Garamond" w:hAnsi="Garamond"/>
          <w:i/>
          <w:iCs/>
          <w:sz w:val="24"/>
          <w:szCs w:val="24"/>
        </w:rPr>
        <w:t>.</w:t>
      </w:r>
    </w:p>
    <w:p w14:paraId="12ECD204" w14:textId="77777777" w:rsidR="005E6B06" w:rsidRPr="00CA325E" w:rsidRDefault="005E6B06" w:rsidP="005E6B06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B31CC8">
        <w:rPr>
          <w:rFonts w:ascii="Garamond" w:hAnsi="Garamond"/>
          <w:sz w:val="24"/>
          <w:szCs w:val="24"/>
        </w:rPr>
        <w:t>- Thierry Jonquet,</w:t>
      </w:r>
      <w:r>
        <w:rPr>
          <w:rFonts w:ascii="Garamond" w:hAnsi="Garamond"/>
          <w:i/>
          <w:iCs/>
          <w:sz w:val="24"/>
          <w:szCs w:val="24"/>
        </w:rPr>
        <w:t xml:space="preserve"> Les Orpailleurs.</w:t>
      </w:r>
    </w:p>
    <w:p w14:paraId="22419821" w14:textId="77777777" w:rsidR="005E6B06" w:rsidRDefault="005E6B06" w:rsidP="005E6B06">
      <w:pPr>
        <w:pStyle w:val="Sansinterligne"/>
        <w:rPr>
          <w:rFonts w:ascii="Garamond" w:hAnsi="Garamond" w:cs="Arial"/>
          <w:color w:val="4D5156"/>
          <w:sz w:val="24"/>
          <w:szCs w:val="24"/>
          <w:shd w:val="clear" w:color="auto" w:fill="FFFFFF"/>
        </w:rPr>
      </w:pPr>
      <w:r w:rsidRPr="00E779B7">
        <w:rPr>
          <w:rFonts w:ascii="Garamond" w:hAnsi="Garamond"/>
          <w:sz w:val="24"/>
          <w:szCs w:val="24"/>
        </w:rPr>
        <w:t xml:space="preserve">- </w:t>
      </w:r>
      <w:r w:rsidRPr="00E779B7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John Maxwell Coetzee, </w:t>
      </w:r>
      <w:r w:rsidRPr="00E779B7"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>Disgrâce</w:t>
      </w:r>
      <w:r w:rsidRPr="00E779B7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.</w:t>
      </w:r>
    </w:p>
    <w:p w14:paraId="4975F810" w14:textId="77777777" w:rsidR="005E6B06" w:rsidRDefault="005E6B06" w:rsidP="005E6B06">
      <w:pPr>
        <w:pStyle w:val="Sansinterligne"/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- Albert Camus, </w:t>
      </w:r>
      <w:r w:rsidRPr="00E779B7"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>L</w:t>
      </w:r>
      <w:r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 xml:space="preserve">’Etranger. </w:t>
      </w:r>
    </w:p>
    <w:p w14:paraId="4DBA61FE" w14:textId="77777777" w:rsidR="005E6B06" w:rsidRDefault="005E6B06" w:rsidP="005E6B06">
      <w:pPr>
        <w:pStyle w:val="Sansinterligne"/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</w:pPr>
      <w:r w:rsidRPr="00E779B7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- Kamel Daoud,</w:t>
      </w:r>
      <w:r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 xml:space="preserve"> Meursault, contre-enquête.</w:t>
      </w:r>
    </w:p>
    <w:p w14:paraId="024E217F" w14:textId="77777777" w:rsidR="005E6B06" w:rsidRPr="00E779B7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 xml:space="preserve">- </w:t>
      </w:r>
      <w:r w:rsidRPr="00E779B7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Patrick Chamoiseau,</w:t>
      </w:r>
      <w:r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 xml:space="preserve"> Texaco.</w:t>
      </w:r>
    </w:p>
    <w:p w14:paraId="0A67BEE9" w14:textId="77777777" w:rsidR="005E6B06" w:rsidRPr="00D244CD" w:rsidRDefault="005E6B06" w:rsidP="005E6B06">
      <w:pPr>
        <w:pStyle w:val="Sansinterligne"/>
        <w:rPr>
          <w:rFonts w:ascii="Garamond" w:hAnsi="Garamond"/>
          <w:sz w:val="24"/>
          <w:szCs w:val="24"/>
        </w:rPr>
      </w:pPr>
      <w:r w:rsidRPr="00D244CD">
        <w:rPr>
          <w:rFonts w:ascii="Garamond" w:hAnsi="Garamond"/>
          <w:sz w:val="24"/>
          <w:szCs w:val="24"/>
        </w:rPr>
        <w:t xml:space="preserve">- Jean-Claude </w:t>
      </w:r>
      <w:proofErr w:type="spellStart"/>
      <w:r w:rsidRPr="00D244CD">
        <w:rPr>
          <w:rFonts w:ascii="Garamond" w:hAnsi="Garamond"/>
          <w:sz w:val="24"/>
          <w:szCs w:val="24"/>
        </w:rPr>
        <w:t>Grumberg</w:t>
      </w:r>
      <w:proofErr w:type="spellEnd"/>
      <w:r w:rsidRPr="00D244CD">
        <w:rPr>
          <w:rFonts w:ascii="Garamond" w:hAnsi="Garamond"/>
          <w:sz w:val="24"/>
          <w:szCs w:val="24"/>
        </w:rPr>
        <w:t xml:space="preserve">, </w:t>
      </w:r>
      <w:r w:rsidRPr="00D244CD">
        <w:rPr>
          <w:rFonts w:ascii="Garamond" w:hAnsi="Garamond"/>
          <w:i/>
          <w:iCs/>
          <w:sz w:val="24"/>
          <w:szCs w:val="24"/>
        </w:rPr>
        <w:t>Un Secret</w:t>
      </w:r>
      <w:r w:rsidRPr="00D244CD">
        <w:rPr>
          <w:rFonts w:ascii="Garamond" w:hAnsi="Garamond"/>
          <w:sz w:val="24"/>
          <w:szCs w:val="24"/>
        </w:rPr>
        <w:t>.</w:t>
      </w:r>
    </w:p>
    <w:p w14:paraId="4913A5D9" w14:textId="77777777" w:rsidR="005E6B06" w:rsidRDefault="005E6B06" w:rsidP="005E6B06">
      <w:pPr>
        <w:pStyle w:val="Sansinterligne"/>
      </w:pPr>
      <w:r w:rsidRPr="00D244CD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- Amélie Nothomb, </w:t>
      </w:r>
      <w:r w:rsidRPr="00D244CD"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>Stupeur et tremblements</w:t>
      </w:r>
      <w:r w:rsidRPr="00D244CD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.</w:t>
      </w:r>
    </w:p>
    <w:p w14:paraId="21DEB7F8" w14:textId="40EBAFD5" w:rsidR="00AD0B1A" w:rsidRPr="005E6B06" w:rsidRDefault="00AD0B1A" w:rsidP="005E6B06"/>
    <w:sectPr w:rsidR="00AD0B1A" w:rsidRPr="005E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50"/>
    <w:rsid w:val="003C2721"/>
    <w:rsid w:val="0047300D"/>
    <w:rsid w:val="00487E44"/>
    <w:rsid w:val="005E6B06"/>
    <w:rsid w:val="008F08E4"/>
    <w:rsid w:val="00AD0B1A"/>
    <w:rsid w:val="00BF0450"/>
    <w:rsid w:val="00C44C3B"/>
    <w:rsid w:val="00D42ADA"/>
    <w:rsid w:val="00DC5CC0"/>
    <w:rsid w:val="00E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8788"/>
  <w15:chartTrackingRefBased/>
  <w15:docId w15:val="{9D4A87CA-C682-44DD-9190-AE2924E3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50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F0450"/>
    <w:rPr>
      <w:sz w:val="22"/>
      <w:szCs w:val="22"/>
      <w:lang w:eastAsia="en-US" w:bidi="ar-SA"/>
    </w:rPr>
  </w:style>
  <w:style w:type="character" w:customStyle="1" w:styleId="SansinterligneCar">
    <w:name w:val="Sans interligne Car"/>
    <w:link w:val="Sansinterligne"/>
    <w:uiPriority w:val="1"/>
    <w:rsid w:val="00BF04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ozee</dc:creator>
  <cp:keywords/>
  <dc:description/>
  <cp:lastModifiedBy>Yoav Slusarensky</cp:lastModifiedBy>
  <cp:revision>4</cp:revision>
  <dcterms:created xsi:type="dcterms:W3CDTF">2022-07-06T10:49:00Z</dcterms:created>
  <dcterms:modified xsi:type="dcterms:W3CDTF">2022-07-07T07:02:00Z</dcterms:modified>
</cp:coreProperties>
</file>